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0F2" w:rsidRPr="006310F2" w:rsidRDefault="006310F2" w:rsidP="006310F2">
      <w:pPr>
        <w:jc w:val="center"/>
        <w:rPr>
          <w:rFonts w:asciiTheme="minorEastAsia" w:hAnsiTheme="minorEastAsia"/>
          <w:kern w:val="36"/>
          <w:sz w:val="24"/>
          <w:szCs w:val="24"/>
        </w:rPr>
      </w:pPr>
      <w:r w:rsidRPr="006310F2">
        <w:rPr>
          <w:rFonts w:asciiTheme="minorEastAsia" w:hAnsiTheme="minorEastAsia" w:hint="eastAsia"/>
          <w:kern w:val="36"/>
          <w:sz w:val="24"/>
          <w:szCs w:val="24"/>
        </w:rPr>
        <w:t>洪涝灾害后，个人健康教育与防护要点</w:t>
      </w:r>
    </w:p>
    <w:p w:rsidR="006310F2" w:rsidRDefault="006310F2" w:rsidP="006310F2">
      <w:pPr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</w:p>
    <w:p w:rsidR="0097272D" w:rsidRPr="006310F2" w:rsidRDefault="006310F2" w:rsidP="006310F2">
      <w:pPr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310F2">
        <w:rPr>
          <w:rFonts w:asciiTheme="minorEastAsia" w:hAnsiTheme="minorEastAsia"/>
          <w:b/>
          <w:sz w:val="24"/>
          <w:szCs w:val="24"/>
        </w:rPr>
        <w:t>消毒人员个人防护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 w:hint="eastAsia"/>
          <w:sz w:val="24"/>
          <w:szCs w:val="24"/>
        </w:rPr>
        <w:t>1. 需配备的防护装备包括口罩、一次性使用手套、工作衣和绝缘</w:t>
      </w:r>
      <w:proofErr w:type="gramStart"/>
      <w:r w:rsidRPr="006310F2">
        <w:rPr>
          <w:rFonts w:asciiTheme="minorEastAsia" w:hAnsiTheme="minorEastAsia" w:hint="eastAsia"/>
          <w:sz w:val="24"/>
          <w:szCs w:val="24"/>
        </w:rPr>
        <w:t>橡</w:t>
      </w:r>
      <w:proofErr w:type="gramEnd"/>
      <w:r w:rsidRPr="006310F2">
        <w:rPr>
          <w:rFonts w:asciiTheme="minorEastAsia" w:hAnsiTheme="minorEastAsia" w:hint="eastAsia"/>
          <w:sz w:val="24"/>
          <w:szCs w:val="24"/>
        </w:rPr>
        <w:t>胶靴等。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 w:hint="eastAsia"/>
          <w:sz w:val="24"/>
          <w:szCs w:val="24"/>
        </w:rPr>
        <w:t>2. 消毒工作完毕后，应将所有的消毒工具进行清洗，然后依次脱下工作衣、帽、口罩（或其他防护用具），衣服折叠好，将工作服外层表面卷在里面，放入专用清洗袋中以备清洗。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 w:hint="eastAsia"/>
          <w:sz w:val="24"/>
          <w:szCs w:val="24"/>
        </w:rPr>
        <w:t>3. 消毒人员在进行消毒操作时不宜吸烟和饮食。</w:t>
      </w:r>
    </w:p>
    <w:p w:rsidR="006310F2" w:rsidRDefault="006310F2" w:rsidP="006310F2">
      <w:pPr>
        <w:ind w:firstLineChars="200" w:firstLine="482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/>
          <w:b/>
          <w:sz w:val="24"/>
          <w:szCs w:val="24"/>
        </w:rPr>
        <w:t>意外伤害防护</w:t>
      </w:r>
    </w:p>
    <w:p w:rsidR="006310F2" w:rsidRDefault="006310F2" w:rsidP="006310F2">
      <w:pPr>
        <w:ind w:firstLineChars="200" w:firstLine="510"/>
        <w:rPr>
          <w:rFonts w:asciiTheme="minorEastAsia" w:hAnsiTheme="minorEastAsia" w:hint="eastAsia"/>
          <w:sz w:val="24"/>
          <w:szCs w:val="24"/>
        </w:rPr>
      </w:pPr>
      <w:r w:rsidRPr="006310F2">
        <w:rPr>
          <w:rStyle w:val="a4"/>
          <w:rFonts w:asciiTheme="minorEastAsia" w:hAnsiTheme="minorEastAsia" w:hint="eastAsia"/>
          <w:color w:val="3DA742"/>
          <w:spacing w:val="7"/>
          <w:sz w:val="24"/>
          <w:szCs w:val="24"/>
        </w:rPr>
        <w:t>1. 防止溺水。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 w:hint="eastAsia"/>
          <w:sz w:val="24"/>
          <w:szCs w:val="24"/>
        </w:rPr>
        <w:t>尽量避免在洪水水流中行走或驾车；如果洪水继续上涨，避难场所已无法自保，要充分利用准备好的救生器材逃生，或迅速找一些门板、桌椅、大块泡沫塑料等能漂浮的材料扎成</w:t>
      </w:r>
      <w:proofErr w:type="gramStart"/>
      <w:r w:rsidRPr="006310F2">
        <w:rPr>
          <w:rFonts w:asciiTheme="minorEastAsia" w:hAnsiTheme="minorEastAsia" w:hint="eastAsia"/>
          <w:sz w:val="24"/>
          <w:szCs w:val="24"/>
        </w:rPr>
        <w:t>筏</w:t>
      </w:r>
      <w:proofErr w:type="gramEnd"/>
      <w:r w:rsidRPr="006310F2">
        <w:rPr>
          <w:rFonts w:asciiTheme="minorEastAsia" w:hAnsiTheme="minorEastAsia" w:hint="eastAsia"/>
          <w:sz w:val="24"/>
          <w:szCs w:val="24"/>
        </w:rPr>
        <w:t>逃生；确保儿童远离洪水积存区域。 </w:t>
      </w:r>
    </w:p>
    <w:p w:rsidR="006310F2" w:rsidRDefault="006310F2" w:rsidP="006310F2">
      <w:pPr>
        <w:ind w:firstLineChars="200" w:firstLine="510"/>
        <w:rPr>
          <w:rStyle w:val="a4"/>
          <w:rFonts w:asciiTheme="minorEastAsia" w:hAnsiTheme="minorEastAsia" w:hint="eastAsia"/>
          <w:color w:val="3DA742"/>
          <w:spacing w:val="7"/>
          <w:sz w:val="24"/>
          <w:szCs w:val="24"/>
        </w:rPr>
      </w:pPr>
      <w:r w:rsidRPr="006310F2">
        <w:rPr>
          <w:rStyle w:val="a4"/>
          <w:rFonts w:asciiTheme="minorEastAsia" w:hAnsiTheme="minorEastAsia" w:hint="eastAsia"/>
          <w:color w:val="3DA742"/>
          <w:spacing w:val="7"/>
          <w:sz w:val="24"/>
          <w:szCs w:val="24"/>
        </w:rPr>
        <w:t>2. 防止触电。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 w:hint="eastAsia"/>
          <w:sz w:val="24"/>
          <w:szCs w:val="24"/>
        </w:rPr>
        <w:t>不可攀爬带电的电线杆、铁塔，如发现高压线铁塔倾斜或者电线断头下垂时，一定要迅速避开，防止直接触电或因地面“跨步电压”触电；被水浸泡过的电器在专业维修人员维修之前不要使用。</w:t>
      </w:r>
    </w:p>
    <w:p w:rsidR="006310F2" w:rsidRDefault="006310F2" w:rsidP="006310F2">
      <w:pPr>
        <w:ind w:firstLineChars="200" w:firstLine="482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/>
          <w:b/>
          <w:sz w:val="24"/>
          <w:szCs w:val="24"/>
        </w:rPr>
        <w:t>受灾群众的个人防护</w:t>
      </w:r>
    </w:p>
    <w:p w:rsidR="006310F2" w:rsidRDefault="006310F2" w:rsidP="006310F2">
      <w:pPr>
        <w:ind w:firstLineChars="200" w:firstLine="482"/>
        <w:rPr>
          <w:rStyle w:val="a4"/>
          <w:rFonts w:asciiTheme="minorEastAsia" w:hAnsiTheme="minorEastAsia" w:hint="eastAsia"/>
          <w:color w:val="3DA742"/>
          <w:sz w:val="24"/>
          <w:szCs w:val="24"/>
        </w:rPr>
      </w:pPr>
      <w:r w:rsidRPr="006310F2">
        <w:rPr>
          <w:rStyle w:val="a4"/>
          <w:rFonts w:asciiTheme="minorEastAsia" w:hAnsiTheme="minorEastAsia"/>
          <w:color w:val="3DA742"/>
          <w:sz w:val="24"/>
          <w:szCs w:val="24"/>
        </w:rPr>
        <w:t>1. 加强手卫生。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/>
          <w:sz w:val="24"/>
          <w:szCs w:val="24"/>
        </w:rPr>
        <w:t>准备食物、哺乳前、饭前、便后、护理病人前后、接触动物或动物尸体后、接触垃圾后、处理伤口前后等情况下，均需要洗手。洗手时，最好用肥皂和流动水清洗，并及时擦干；不可以用被洪水污染的水洗手洗脸，以及洗涤其他物品。</w:t>
      </w:r>
    </w:p>
    <w:p w:rsidR="006310F2" w:rsidRDefault="006310F2" w:rsidP="006310F2">
      <w:pPr>
        <w:ind w:firstLineChars="200" w:firstLine="482"/>
        <w:rPr>
          <w:rStyle w:val="a4"/>
          <w:rFonts w:asciiTheme="minorEastAsia" w:hAnsiTheme="minorEastAsia" w:hint="eastAsia"/>
          <w:color w:val="3DA742"/>
          <w:sz w:val="24"/>
          <w:szCs w:val="24"/>
        </w:rPr>
      </w:pPr>
      <w:r w:rsidRPr="006310F2">
        <w:rPr>
          <w:rStyle w:val="a4"/>
          <w:rFonts w:asciiTheme="minorEastAsia" w:hAnsiTheme="minorEastAsia"/>
          <w:color w:val="3DA742"/>
          <w:sz w:val="24"/>
          <w:szCs w:val="24"/>
        </w:rPr>
        <w:t>2. 做好伤口护理。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/>
          <w:sz w:val="24"/>
          <w:szCs w:val="24"/>
        </w:rPr>
        <w:t>伤口最好用防水材料包裹，保持伤口清洁，避免接触洪水；如果伤口与洪水接触，立即用清洁水和肥皂冲洗；如果伤口出现红肿、体液渗出等感染迹象，应及时寻求专业医疗救助，并根据伤口情况由医护人员确定是否注射破伤风疫苗。</w:t>
      </w:r>
    </w:p>
    <w:p w:rsidR="006310F2" w:rsidRDefault="006310F2" w:rsidP="006310F2">
      <w:pPr>
        <w:ind w:firstLineChars="200" w:firstLine="482"/>
        <w:rPr>
          <w:rFonts w:asciiTheme="minorEastAsia" w:hAnsiTheme="minorEastAsia" w:hint="eastAsia"/>
          <w:sz w:val="24"/>
          <w:szCs w:val="24"/>
        </w:rPr>
      </w:pPr>
      <w:r w:rsidRPr="006310F2">
        <w:rPr>
          <w:rStyle w:val="a4"/>
          <w:rFonts w:asciiTheme="minorEastAsia" w:hAnsiTheme="minorEastAsia"/>
          <w:color w:val="3DA742"/>
          <w:sz w:val="24"/>
          <w:szCs w:val="24"/>
        </w:rPr>
        <w:t>3. 做好个人健康监测。</w:t>
      </w:r>
    </w:p>
    <w:p w:rsidR="006310F2" w:rsidRDefault="006310F2" w:rsidP="006310F2">
      <w:pPr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/>
          <w:sz w:val="24"/>
          <w:szCs w:val="24"/>
        </w:rPr>
        <w:t>如果接触洪水或食用被污染食品等，并出现腹泻、呕吐、发烧或腹痛等症状时，应及时就医。</w:t>
      </w:r>
    </w:p>
    <w:p w:rsidR="006310F2" w:rsidRPr="006310F2" w:rsidRDefault="006310F2" w:rsidP="006310F2">
      <w:pPr>
        <w:ind w:firstLineChars="200" w:firstLine="480"/>
        <w:jc w:val="right"/>
        <w:rPr>
          <w:rFonts w:asciiTheme="minorEastAsia" w:hAnsiTheme="minorEastAsia" w:hint="eastAsia"/>
          <w:sz w:val="24"/>
          <w:szCs w:val="24"/>
        </w:rPr>
      </w:pPr>
      <w:r w:rsidRPr="006310F2">
        <w:rPr>
          <w:rFonts w:asciiTheme="minorEastAsia" w:hAnsiTheme="minorEastAsia" w:hint="eastAsia"/>
          <w:color w:val="888888"/>
          <w:sz w:val="24"/>
          <w:szCs w:val="24"/>
        </w:rPr>
        <w:t>来源：《洪涝灾区环境卫生处置与预防性消毒指引（2023版）》</w:t>
      </w:r>
    </w:p>
    <w:p w:rsidR="006310F2" w:rsidRPr="006310F2" w:rsidRDefault="006310F2" w:rsidP="006310F2">
      <w:pPr>
        <w:rPr>
          <w:rFonts w:asciiTheme="minorEastAsia" w:hAnsiTheme="minorEastAsia"/>
          <w:sz w:val="24"/>
          <w:szCs w:val="24"/>
        </w:rPr>
      </w:pPr>
    </w:p>
    <w:sectPr w:rsidR="006310F2" w:rsidRPr="006310F2" w:rsidSect="009727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10F2"/>
    <w:rsid w:val="005E0AE5"/>
    <w:rsid w:val="005F2648"/>
    <w:rsid w:val="006310F2"/>
    <w:rsid w:val="0097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72D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6310F2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310F2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310F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310F2"/>
    <w:rPr>
      <w:b/>
      <w:bCs/>
    </w:rPr>
  </w:style>
  <w:style w:type="paragraph" w:styleId="a5">
    <w:name w:val="List Paragraph"/>
    <w:basedOn w:val="a"/>
    <w:uiPriority w:val="34"/>
    <w:qFormat/>
    <w:rsid w:val="006310F2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2023-08-14T07:12:00Z</dcterms:created>
  <dcterms:modified xsi:type="dcterms:W3CDTF">2023-08-14T07:12:00Z</dcterms:modified>
</cp:coreProperties>
</file>